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7B4F" w14:textId="77777777" w:rsidR="006E076C" w:rsidRPr="006E076C" w:rsidRDefault="006E076C" w:rsidP="006E076C">
      <w:pPr>
        <w:spacing w:after="120"/>
        <w:ind w:right="-576"/>
      </w:pPr>
      <w:r w:rsidRPr="006E076C">
        <w:t xml:space="preserve">This policy clarifies responsibilities and ensures proper system maintenance, protecting both the KBC Association and unit owners. Upon discovery of any air handler issue, agents and unit owners must notify the Resident Manager immediately </w:t>
      </w:r>
      <w:r w:rsidRPr="006E076C">
        <w:rPr>
          <w:b/>
          <w:bCs/>
        </w:rPr>
        <w:t>before</w:t>
      </w:r>
      <w:r w:rsidRPr="006E076C">
        <w:t xml:space="preserve"> any work or repairs commence. All inspections, repairs, and maintenance activities related to the air handler and chiller lines must be initiated and coordinated through the KBC Resident Manager. Any work initiated by an owner or agent without prior authorization from KBC may result in the initiating party being held responsible for all related costs.</w:t>
      </w:r>
    </w:p>
    <w:p w14:paraId="408FD1C2" w14:textId="77777777" w:rsidR="00856223" w:rsidRDefault="00856223" w:rsidP="006D77F7">
      <w:pPr>
        <w:spacing w:after="120"/>
        <w:ind w:right="-576"/>
        <w:rPr>
          <w:b/>
          <w:bCs/>
        </w:rPr>
      </w:pPr>
    </w:p>
    <w:p w14:paraId="0FA4A63B" w14:textId="1DA0E577" w:rsidR="006D77F7" w:rsidRPr="00893887" w:rsidRDefault="006D77F7" w:rsidP="006D77F7">
      <w:pPr>
        <w:spacing w:after="120"/>
        <w:ind w:right="-576"/>
        <w:rPr>
          <w:b/>
          <w:bCs/>
        </w:rPr>
      </w:pPr>
      <w:r w:rsidRPr="00893887">
        <w:rPr>
          <w:b/>
          <w:bCs/>
        </w:rPr>
        <w:t>Air Handler Replacements</w:t>
      </w:r>
      <w:r>
        <w:rPr>
          <w:b/>
          <w:bCs/>
        </w:rPr>
        <w:t xml:space="preserve"> (Individual unit owner responsibility)</w:t>
      </w:r>
    </w:p>
    <w:p w14:paraId="6E0AB9A8" w14:textId="77777777" w:rsidR="00AE0DEA" w:rsidRPr="006D77F7" w:rsidRDefault="00AE0DEA" w:rsidP="00AE0DEA">
      <w:pPr>
        <w:spacing w:after="0"/>
        <w:ind w:right="-576"/>
      </w:pPr>
      <w:r w:rsidRPr="006D77F7">
        <w:t>During any air handler replacement, the installation must provide for:</w:t>
      </w:r>
    </w:p>
    <w:p w14:paraId="2C816588" w14:textId="58FED751" w:rsidR="00AE0DEA" w:rsidRPr="006D77F7" w:rsidRDefault="00AE0DEA" w:rsidP="00AE0DEA">
      <w:pPr>
        <w:numPr>
          <w:ilvl w:val="0"/>
          <w:numId w:val="7"/>
        </w:numPr>
        <w:spacing w:after="0"/>
        <w:ind w:right="-576"/>
      </w:pPr>
      <w:r w:rsidRPr="006D77F7">
        <w:rPr>
          <w:b/>
          <w:bCs/>
        </w:rPr>
        <w:t>Inspection:</w:t>
      </w:r>
      <w:r w:rsidRPr="006D77F7">
        <w:t xml:space="preserve"> </w:t>
      </w:r>
      <w:r w:rsidR="00856223">
        <w:t>I</w:t>
      </w:r>
      <w:r w:rsidRPr="006D77F7">
        <w:t>nspection of the main chiller lines by the KBC Resident Manager</w:t>
      </w:r>
      <w:r>
        <w:t xml:space="preserve"> before </w:t>
      </w:r>
      <w:r w:rsidR="00856223">
        <w:t>a</w:t>
      </w:r>
      <w:r>
        <w:t xml:space="preserve"> new air handler is installed.</w:t>
      </w:r>
    </w:p>
    <w:p w14:paraId="7B20E3DA" w14:textId="65B2B630" w:rsidR="00AE0DEA" w:rsidRPr="006D77F7" w:rsidRDefault="00AE0DEA" w:rsidP="00AE0DEA">
      <w:pPr>
        <w:numPr>
          <w:ilvl w:val="0"/>
          <w:numId w:val="7"/>
        </w:numPr>
        <w:spacing w:after="0"/>
        <w:ind w:right="-576"/>
      </w:pPr>
      <w:r w:rsidRPr="006D77F7">
        <w:rPr>
          <w:b/>
          <w:bCs/>
        </w:rPr>
        <w:t>Valves:</w:t>
      </w:r>
      <w:r w:rsidRPr="006D77F7">
        <w:t xml:space="preserve"> Replacement of both supply and return branch lines, including </w:t>
      </w:r>
      <w:r>
        <w:t xml:space="preserve">accessible </w:t>
      </w:r>
      <w:r w:rsidRPr="006D77F7">
        <w:t xml:space="preserve">shutoff valves between the </w:t>
      </w:r>
      <w:r>
        <w:t>chiller</w:t>
      </w:r>
      <w:r w:rsidRPr="006D77F7">
        <w:t xml:space="preserve"> lines and the air handler.</w:t>
      </w:r>
    </w:p>
    <w:p w14:paraId="104B39BD" w14:textId="5EC614B8" w:rsidR="00AE0DEA" w:rsidRPr="006D77F7" w:rsidRDefault="00AE0DEA" w:rsidP="00AE0DEA">
      <w:pPr>
        <w:numPr>
          <w:ilvl w:val="0"/>
          <w:numId w:val="7"/>
        </w:numPr>
        <w:spacing w:after="0"/>
        <w:ind w:right="-576"/>
      </w:pPr>
      <w:r w:rsidRPr="006D77F7">
        <w:rPr>
          <w:b/>
          <w:bCs/>
        </w:rPr>
        <w:t>Moisture Control:</w:t>
      </w:r>
      <w:r w:rsidRPr="006D77F7">
        <w:t xml:space="preserve"> Design and layout of branch lines must create a moisture trap to ensure leaks or condensation are confined within the unit closet.</w:t>
      </w:r>
      <w:r>
        <w:t xml:space="preserve"> And </w:t>
      </w:r>
      <w:r w:rsidRPr="006D77F7">
        <w:t xml:space="preserve">to preclude any opportunity for moisture to drip, migrate, or run back into the main chiller line </w:t>
      </w:r>
      <w:r>
        <w:t>insulation</w:t>
      </w:r>
      <w:r w:rsidRPr="006D77F7">
        <w:t>.</w:t>
      </w:r>
    </w:p>
    <w:p w14:paraId="352B4AB1" w14:textId="0F6F0018" w:rsidR="006D77F7" w:rsidRPr="006E076C" w:rsidRDefault="00AE0DEA" w:rsidP="006E076C">
      <w:pPr>
        <w:numPr>
          <w:ilvl w:val="0"/>
          <w:numId w:val="7"/>
        </w:numPr>
        <w:spacing w:after="0"/>
        <w:ind w:right="-576"/>
      </w:pPr>
      <w:r w:rsidRPr="006D77F7">
        <w:rPr>
          <w:b/>
          <w:bCs/>
        </w:rPr>
        <w:t>Insulation:</w:t>
      </w:r>
      <w:r w:rsidRPr="006D77F7">
        <w:t xml:space="preserve"> </w:t>
      </w:r>
      <w:r w:rsidR="00856223" w:rsidRPr="006D77F7">
        <w:t>Insulation must be applied with all seams glued and properly sealed/taped to prevent separation or condensation gaps.</w:t>
      </w:r>
    </w:p>
    <w:p w14:paraId="19E91394" w14:textId="77777777" w:rsidR="00856223" w:rsidRDefault="00856223" w:rsidP="00BA1BD0">
      <w:pPr>
        <w:spacing w:after="120"/>
        <w:ind w:right="-576"/>
        <w:rPr>
          <w:b/>
          <w:bCs/>
        </w:rPr>
      </w:pPr>
    </w:p>
    <w:p w14:paraId="49292580" w14:textId="43972EBE" w:rsidR="00893887" w:rsidRPr="00893887" w:rsidRDefault="00893887" w:rsidP="00BA1BD0">
      <w:pPr>
        <w:spacing w:after="120"/>
        <w:ind w:right="-576"/>
        <w:rPr>
          <w:b/>
          <w:bCs/>
        </w:rPr>
      </w:pPr>
      <w:r w:rsidRPr="00893887">
        <w:rPr>
          <w:b/>
          <w:bCs/>
        </w:rPr>
        <w:t>Chiller Lines (Main</w:t>
      </w:r>
      <w:r w:rsidR="007C64BF">
        <w:rPr>
          <w:b/>
          <w:bCs/>
        </w:rPr>
        <w:t xml:space="preserve"> chiller</w:t>
      </w:r>
      <w:r w:rsidRPr="00893887">
        <w:rPr>
          <w:b/>
          <w:bCs/>
        </w:rPr>
        <w:t xml:space="preserve"> </w:t>
      </w:r>
      <w:r w:rsidR="007C64BF">
        <w:rPr>
          <w:b/>
          <w:bCs/>
        </w:rPr>
        <w:t>l</w:t>
      </w:r>
      <w:r w:rsidRPr="00893887">
        <w:rPr>
          <w:b/>
          <w:bCs/>
        </w:rPr>
        <w:t>ines</w:t>
      </w:r>
      <w:r>
        <w:rPr>
          <w:b/>
          <w:bCs/>
        </w:rPr>
        <w:t xml:space="preserve"> are KBC AOAO responsibility</w:t>
      </w:r>
      <w:r w:rsidRPr="00893887">
        <w:rPr>
          <w:b/>
          <w:bCs/>
        </w:rPr>
        <w:t>)</w:t>
      </w:r>
    </w:p>
    <w:p w14:paraId="2971BEA2" w14:textId="77777777" w:rsidR="00AE0DEA" w:rsidRPr="006D77F7" w:rsidRDefault="00AE0DEA" w:rsidP="00AE0DEA">
      <w:pPr>
        <w:numPr>
          <w:ilvl w:val="0"/>
          <w:numId w:val="8"/>
        </w:numPr>
        <w:spacing w:after="0"/>
        <w:ind w:right="-576"/>
      </w:pPr>
      <w:r w:rsidRPr="006D77F7">
        <w:rPr>
          <w:b/>
          <w:bCs/>
        </w:rPr>
        <w:t>Scope:</w:t>
      </w:r>
      <w:r w:rsidRPr="006D77F7">
        <w:t xml:space="preserve"> The main chiller lines (running vertically from ceiling to floor inside walls) and their insulation are the responsibility of KBC.</w:t>
      </w:r>
    </w:p>
    <w:p w14:paraId="0BAB0833" w14:textId="77777777" w:rsidR="00AE0DEA" w:rsidRPr="006D77F7" w:rsidRDefault="00AE0DEA" w:rsidP="00AE0DEA">
      <w:pPr>
        <w:numPr>
          <w:ilvl w:val="0"/>
          <w:numId w:val="8"/>
        </w:numPr>
        <w:spacing w:after="0"/>
        <w:ind w:right="-576"/>
      </w:pPr>
      <w:r w:rsidRPr="006D77F7">
        <w:rPr>
          <w:b/>
          <w:bCs/>
        </w:rPr>
        <w:t>Wall Access:</w:t>
      </w:r>
      <w:r w:rsidRPr="006D77F7">
        <w:t xml:space="preserve"> Contractors replacing air handlers must coordinate with KBC to open the wall in the air handler space to enable a full visual inspection of the main lines.</w:t>
      </w:r>
    </w:p>
    <w:p w14:paraId="3B663A9C" w14:textId="0D39285F" w:rsidR="00AE0DEA" w:rsidRPr="006D77F7" w:rsidRDefault="00AE0DEA" w:rsidP="00AE0DEA">
      <w:pPr>
        <w:numPr>
          <w:ilvl w:val="0"/>
          <w:numId w:val="8"/>
        </w:numPr>
        <w:spacing w:after="0"/>
        <w:ind w:right="-576"/>
      </w:pPr>
      <w:r w:rsidRPr="006D77F7">
        <w:rPr>
          <w:b/>
          <w:bCs/>
        </w:rPr>
        <w:t>Inspection Criteria:</w:t>
      </w:r>
      <w:r w:rsidRPr="006D77F7">
        <w:t xml:space="preserve"> The inspection will examine lines for moisture and/or mold. The KBC </w:t>
      </w:r>
      <w:r w:rsidR="006E076C">
        <w:t>Resident</w:t>
      </w:r>
      <w:r w:rsidRPr="006D77F7">
        <w:t xml:space="preserve"> Manager must be present.</w:t>
      </w:r>
    </w:p>
    <w:p w14:paraId="4A698630" w14:textId="4710BF7A" w:rsidR="00C152C6" w:rsidRPr="005A1A54" w:rsidRDefault="00AE0DEA" w:rsidP="006E076C">
      <w:pPr>
        <w:numPr>
          <w:ilvl w:val="0"/>
          <w:numId w:val="8"/>
        </w:numPr>
        <w:spacing w:after="0"/>
        <w:ind w:right="-576"/>
      </w:pPr>
      <w:r w:rsidRPr="006D77F7">
        <w:rPr>
          <w:b/>
          <w:bCs/>
        </w:rPr>
        <w:t>Remediation:</w:t>
      </w:r>
      <w:r w:rsidRPr="006D77F7">
        <w:t xml:space="preserve"> KBC will coordinate with the contractor regarding insulation replacement or mold treatment if deemed necessary.</w:t>
      </w:r>
    </w:p>
    <w:p w14:paraId="001DC3E5" w14:textId="77777777" w:rsidR="00856223" w:rsidRDefault="00856223" w:rsidP="00BA1BD0">
      <w:pPr>
        <w:spacing w:after="120"/>
        <w:ind w:right="-576"/>
        <w:rPr>
          <w:b/>
          <w:bCs/>
        </w:rPr>
      </w:pPr>
    </w:p>
    <w:p w14:paraId="250A1F14" w14:textId="686EDCE9" w:rsidR="00893887" w:rsidRPr="00893887" w:rsidRDefault="00893887" w:rsidP="00BA1BD0">
      <w:pPr>
        <w:spacing w:after="120"/>
        <w:ind w:right="-576"/>
        <w:rPr>
          <w:b/>
          <w:bCs/>
        </w:rPr>
      </w:pPr>
      <w:r w:rsidRPr="00893887">
        <w:rPr>
          <w:b/>
          <w:bCs/>
        </w:rPr>
        <w:t xml:space="preserve"> Branch Lines</w:t>
      </w:r>
      <w:r w:rsidR="005A1A54">
        <w:rPr>
          <w:b/>
          <w:bCs/>
        </w:rPr>
        <w:t xml:space="preserve"> (Individual unit owner responsibility)</w:t>
      </w:r>
    </w:p>
    <w:p w14:paraId="606F22AF" w14:textId="77777777" w:rsidR="006E076C" w:rsidRPr="006D77F7" w:rsidRDefault="006E076C" w:rsidP="006E076C">
      <w:pPr>
        <w:numPr>
          <w:ilvl w:val="0"/>
          <w:numId w:val="9"/>
        </w:numPr>
        <w:spacing w:after="0"/>
        <w:ind w:right="-576"/>
      </w:pPr>
      <w:r w:rsidRPr="006D77F7">
        <w:rPr>
          <w:b/>
          <w:bCs/>
        </w:rPr>
        <w:t>Definition:</w:t>
      </w:r>
      <w:r w:rsidRPr="006D77F7">
        <w:t xml:space="preserve"> Branch lines extend from the common main chiller lines to the individual unit air handler. Ownership begins at the junction with the common main line, extending through the wall and into the closet.</w:t>
      </w:r>
    </w:p>
    <w:p w14:paraId="229272A9" w14:textId="77777777" w:rsidR="006E076C" w:rsidRPr="006D77F7" w:rsidRDefault="006E076C" w:rsidP="006E076C">
      <w:pPr>
        <w:numPr>
          <w:ilvl w:val="0"/>
          <w:numId w:val="9"/>
        </w:numPr>
        <w:spacing w:after="0"/>
        <w:ind w:right="-576"/>
      </w:pPr>
      <w:r w:rsidRPr="006D77F7">
        <w:rPr>
          <w:b/>
          <w:bCs/>
        </w:rPr>
        <w:t>Replacement:</w:t>
      </w:r>
      <w:r w:rsidRPr="006D77F7">
        <w:t xml:space="preserve"> When an air handler is replaced, the branch lines must also be replaced, using the shortest run possible to the main chiller lines.</w:t>
      </w:r>
      <w:r>
        <w:t xml:space="preserve">  </w:t>
      </w:r>
      <w:r w:rsidRPr="006D77F7">
        <w:t>Design and layout of branch lines must create a moisture trap to ensure leaks or condensation are confined within the unit closet.</w:t>
      </w:r>
      <w:r>
        <w:t xml:space="preserve"> And </w:t>
      </w:r>
      <w:r w:rsidRPr="006D77F7">
        <w:t xml:space="preserve">to preclude any opportunity for moisture to drip, migrate, or run back into the main chiller line </w:t>
      </w:r>
      <w:r>
        <w:t>insulation</w:t>
      </w:r>
      <w:r w:rsidRPr="006D77F7">
        <w:t>.</w:t>
      </w:r>
    </w:p>
    <w:p w14:paraId="67458420" w14:textId="117B3F4F" w:rsidR="006E076C" w:rsidRDefault="00856223" w:rsidP="006E076C">
      <w:pPr>
        <w:numPr>
          <w:ilvl w:val="0"/>
          <w:numId w:val="9"/>
        </w:numPr>
        <w:spacing w:after="0"/>
        <w:ind w:right="-576"/>
      </w:pPr>
      <w:r>
        <w:rPr>
          <w:b/>
          <w:bCs/>
        </w:rPr>
        <w:t>Insulation</w:t>
      </w:r>
      <w:r w:rsidR="006E076C" w:rsidRPr="006D77F7">
        <w:rPr>
          <w:b/>
          <w:bCs/>
        </w:rPr>
        <w:t>:</w:t>
      </w:r>
      <w:r w:rsidR="006E076C" w:rsidRPr="006D77F7">
        <w:t xml:space="preserve"> Insulation must be applied with all seams glued and properly sealed/taped to prevent separation or condensation gaps.</w:t>
      </w:r>
    </w:p>
    <w:p w14:paraId="0BC0F1D8" w14:textId="52E158D8" w:rsidR="00BA1BD0" w:rsidRPr="00893887" w:rsidRDefault="006E076C" w:rsidP="006E076C">
      <w:pPr>
        <w:numPr>
          <w:ilvl w:val="0"/>
          <w:numId w:val="9"/>
        </w:numPr>
        <w:spacing w:after="0"/>
        <w:ind w:right="-576"/>
      </w:pPr>
      <w:r w:rsidRPr="006D77F7">
        <w:rPr>
          <w:b/>
          <w:bCs/>
        </w:rPr>
        <w:t>Support:</w:t>
      </w:r>
      <w:r w:rsidRPr="006D77F7">
        <w:t xml:space="preserve"> Lines must be properly supported and secured to prevent damage from impact, shifting, or movement.</w:t>
      </w:r>
    </w:p>
    <w:p w14:paraId="0230CBEC" w14:textId="77777777" w:rsidR="00856223" w:rsidRDefault="00856223" w:rsidP="00BA1BD0">
      <w:pPr>
        <w:spacing w:after="120"/>
        <w:ind w:right="-576"/>
        <w:rPr>
          <w:b/>
          <w:bCs/>
        </w:rPr>
      </w:pPr>
    </w:p>
    <w:p w14:paraId="52450C0D" w14:textId="77777777" w:rsidR="00856223" w:rsidRDefault="00856223" w:rsidP="00BA1BD0">
      <w:pPr>
        <w:spacing w:after="120"/>
        <w:ind w:right="-576"/>
        <w:rPr>
          <w:b/>
          <w:bCs/>
        </w:rPr>
      </w:pPr>
    </w:p>
    <w:p w14:paraId="276FB2E7" w14:textId="77777777" w:rsidR="00856223" w:rsidRDefault="00856223" w:rsidP="00BA1BD0">
      <w:pPr>
        <w:spacing w:after="120"/>
        <w:ind w:right="-576"/>
        <w:rPr>
          <w:b/>
          <w:bCs/>
        </w:rPr>
      </w:pPr>
    </w:p>
    <w:p w14:paraId="110943CE" w14:textId="3DEC25B7" w:rsidR="00893887" w:rsidRPr="00893887" w:rsidRDefault="00893887" w:rsidP="00BA1BD0">
      <w:pPr>
        <w:spacing w:after="120"/>
        <w:ind w:right="-576"/>
        <w:rPr>
          <w:b/>
          <w:bCs/>
        </w:rPr>
      </w:pPr>
      <w:r w:rsidRPr="00893887">
        <w:rPr>
          <w:b/>
          <w:bCs/>
        </w:rPr>
        <w:lastRenderedPageBreak/>
        <w:t>Ball Valves</w:t>
      </w:r>
      <w:r w:rsidR="005A1A54">
        <w:rPr>
          <w:b/>
          <w:bCs/>
        </w:rPr>
        <w:t xml:space="preserve"> (Individual unit owner responsibility)</w:t>
      </w:r>
    </w:p>
    <w:p w14:paraId="7B4D2367" w14:textId="77777777" w:rsidR="006E076C" w:rsidRPr="006D77F7" w:rsidRDefault="006E076C" w:rsidP="006E076C">
      <w:pPr>
        <w:numPr>
          <w:ilvl w:val="0"/>
          <w:numId w:val="10"/>
        </w:numPr>
        <w:spacing w:after="0"/>
        <w:ind w:right="-576"/>
      </w:pPr>
      <w:r w:rsidRPr="006D77F7">
        <w:rPr>
          <w:b/>
          <w:bCs/>
        </w:rPr>
        <w:t>Installation:</w:t>
      </w:r>
      <w:r w:rsidRPr="006D77F7">
        <w:t xml:space="preserve"> Ball valves must be installed on both supply and return branch lines during replacement.</w:t>
      </w:r>
    </w:p>
    <w:p w14:paraId="5954160F" w14:textId="77777777" w:rsidR="006E076C" w:rsidRPr="006D77F7" w:rsidRDefault="006E076C" w:rsidP="006E076C">
      <w:pPr>
        <w:numPr>
          <w:ilvl w:val="0"/>
          <w:numId w:val="10"/>
        </w:numPr>
        <w:spacing w:after="0"/>
        <w:ind w:right="-576"/>
      </w:pPr>
      <w:r w:rsidRPr="006D77F7">
        <w:rPr>
          <w:b/>
          <w:bCs/>
        </w:rPr>
        <w:t>Placement:</w:t>
      </w:r>
      <w:r w:rsidRPr="006D77F7">
        <w:t xml:space="preserve"> Valves should be placed as close to the main chiller lines as possible while remaining readily accessible after the new air handler and ducting are installed.</w:t>
      </w:r>
    </w:p>
    <w:p w14:paraId="2555890A" w14:textId="77777777" w:rsidR="00BA1BD0" w:rsidRPr="007C64BF" w:rsidRDefault="00BA1BD0" w:rsidP="00BA1BD0">
      <w:pPr>
        <w:spacing w:after="120"/>
        <w:ind w:left="720" w:right="-576"/>
      </w:pPr>
    </w:p>
    <w:p w14:paraId="6B9FE870" w14:textId="4E69EA5C" w:rsidR="007C64BF" w:rsidRDefault="007C64BF" w:rsidP="00BA1BD0">
      <w:pPr>
        <w:spacing w:after="120"/>
        <w:ind w:right="-576"/>
        <w:rPr>
          <w:b/>
          <w:bCs/>
        </w:rPr>
      </w:pPr>
      <w:r>
        <w:rPr>
          <w:b/>
          <w:bCs/>
        </w:rPr>
        <w:t>Ducting (Individual unit owner responsibility)</w:t>
      </w:r>
    </w:p>
    <w:p w14:paraId="1FB6CBAE" w14:textId="77777777" w:rsidR="006E076C" w:rsidRPr="006D77F7" w:rsidRDefault="006E076C" w:rsidP="006E076C">
      <w:pPr>
        <w:numPr>
          <w:ilvl w:val="0"/>
          <w:numId w:val="11"/>
        </w:numPr>
        <w:spacing w:after="0"/>
        <w:ind w:right="-576"/>
      </w:pPr>
      <w:r w:rsidRPr="006D77F7">
        <w:rPr>
          <w:b/>
          <w:bCs/>
        </w:rPr>
        <w:t>Requirement:</w:t>
      </w:r>
      <w:r w:rsidRPr="006D77F7">
        <w:t xml:space="preserve"> All new or replacement air handler installations must include proper ducting from the air handler plenum to the AC registers throughout the unit.</w:t>
      </w:r>
    </w:p>
    <w:p w14:paraId="42B0835D" w14:textId="77777777" w:rsidR="006E076C" w:rsidRPr="006D77F7" w:rsidRDefault="006E076C" w:rsidP="006E076C">
      <w:pPr>
        <w:numPr>
          <w:ilvl w:val="0"/>
          <w:numId w:val="11"/>
        </w:numPr>
        <w:spacing w:after="0"/>
        <w:ind w:right="-576"/>
      </w:pPr>
      <w:r w:rsidRPr="006D77F7">
        <w:rPr>
          <w:b/>
          <w:bCs/>
        </w:rPr>
        <w:t>Remodeling Requests:</w:t>
      </w:r>
      <w:r w:rsidRPr="006D77F7">
        <w:t xml:space="preserve"> The scope of work for all remodeling requests must explicitly include this ducting specification.</w:t>
      </w:r>
    </w:p>
    <w:p w14:paraId="3E8EF94A" w14:textId="77777777" w:rsidR="00BA1BD0" w:rsidRPr="007C64BF" w:rsidRDefault="00BA1BD0" w:rsidP="00C53564">
      <w:pPr>
        <w:spacing w:after="120"/>
        <w:ind w:right="-576"/>
      </w:pPr>
    </w:p>
    <w:p w14:paraId="4B4B5CFE" w14:textId="626E4396" w:rsidR="00B459F0" w:rsidRDefault="00B459F0" w:rsidP="006D77F7">
      <w:pPr>
        <w:spacing w:after="0"/>
        <w:ind w:right="-576"/>
      </w:pPr>
    </w:p>
    <w:p w14:paraId="4F3BD22F" w14:textId="77777777" w:rsidR="006D77F7" w:rsidRDefault="006D77F7" w:rsidP="006D77F7">
      <w:pPr>
        <w:spacing w:after="0"/>
        <w:ind w:right="-576"/>
      </w:pPr>
    </w:p>
    <w:p w14:paraId="74156F3C" w14:textId="77777777" w:rsidR="006D77F7" w:rsidRDefault="006D77F7" w:rsidP="006D77F7">
      <w:pPr>
        <w:spacing w:after="0"/>
        <w:ind w:right="-576"/>
      </w:pPr>
    </w:p>
    <w:p w14:paraId="7F5CD51E" w14:textId="77777777" w:rsidR="006D77F7" w:rsidRDefault="006D77F7" w:rsidP="006D77F7">
      <w:pPr>
        <w:spacing w:after="0"/>
        <w:ind w:right="-576"/>
      </w:pPr>
    </w:p>
    <w:p w14:paraId="7F1F0388" w14:textId="77777777" w:rsidR="006D77F7" w:rsidRDefault="006D77F7" w:rsidP="006D77F7">
      <w:pPr>
        <w:spacing w:after="0"/>
        <w:ind w:right="-576"/>
      </w:pPr>
    </w:p>
    <w:sectPr w:rsidR="006D77F7" w:rsidSect="006E076C">
      <w:headerReference w:type="default" r:id="rId8"/>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FB25" w14:textId="77777777" w:rsidR="00DE39FC" w:rsidRDefault="00DE39FC" w:rsidP="006D77F7">
      <w:pPr>
        <w:spacing w:after="0" w:line="240" w:lineRule="auto"/>
      </w:pPr>
      <w:r>
        <w:separator/>
      </w:r>
    </w:p>
  </w:endnote>
  <w:endnote w:type="continuationSeparator" w:id="0">
    <w:p w14:paraId="55C64D26" w14:textId="77777777" w:rsidR="00DE39FC" w:rsidRDefault="00DE39FC" w:rsidP="006D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B51C" w14:textId="51AF2A20" w:rsidR="006D77F7" w:rsidRPr="00133582" w:rsidRDefault="006D77F7" w:rsidP="006D77F7">
    <w:pPr>
      <w:spacing w:after="120"/>
      <w:ind w:right="-576"/>
      <w:jc w:val="center"/>
      <w:rPr>
        <w:b/>
        <w:bCs/>
        <w:sz w:val="18"/>
        <w:szCs w:val="18"/>
      </w:rPr>
    </w:pPr>
    <w:r w:rsidRPr="00133582">
      <w:rPr>
        <w:b/>
        <w:bCs/>
        <w:sz w:val="18"/>
        <w:szCs w:val="18"/>
      </w:rPr>
      <w:t>KBC Air Handler – Maintenance &amp; Replacement Policy – 4.18.2026</w:t>
    </w:r>
  </w:p>
  <w:p w14:paraId="7AC89B2D" w14:textId="77777777" w:rsidR="006D77F7" w:rsidRDefault="006D7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7AF0" w14:textId="77777777" w:rsidR="00DE39FC" w:rsidRDefault="00DE39FC" w:rsidP="006D77F7">
      <w:pPr>
        <w:spacing w:after="0" w:line="240" w:lineRule="auto"/>
      </w:pPr>
      <w:r>
        <w:separator/>
      </w:r>
    </w:p>
  </w:footnote>
  <w:footnote w:type="continuationSeparator" w:id="0">
    <w:p w14:paraId="71EE85B1" w14:textId="77777777" w:rsidR="00DE39FC" w:rsidRDefault="00DE39FC" w:rsidP="006D7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FD99" w14:textId="26606C7C" w:rsidR="006D77F7" w:rsidRPr="00133582" w:rsidRDefault="006D77F7" w:rsidP="006D77F7">
    <w:pPr>
      <w:spacing w:after="120"/>
      <w:ind w:right="-576"/>
      <w:jc w:val="center"/>
      <w:rPr>
        <w:b/>
        <w:bCs/>
        <w:sz w:val="32"/>
        <w:szCs w:val="32"/>
      </w:rPr>
    </w:pPr>
    <w:r w:rsidRPr="00133582">
      <w:rPr>
        <w:b/>
        <w:bCs/>
        <w:sz w:val="32"/>
        <w:szCs w:val="32"/>
      </w:rPr>
      <w:t>KBC Air Handler – Maintenance &amp; Replacement Policy</w:t>
    </w:r>
  </w:p>
  <w:p w14:paraId="2042BC68" w14:textId="77777777" w:rsidR="006D77F7" w:rsidRDefault="006D7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5AEB"/>
    <w:multiLevelType w:val="multilevel"/>
    <w:tmpl w:val="78DC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96B4E"/>
    <w:multiLevelType w:val="multilevel"/>
    <w:tmpl w:val="A52AD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4197F"/>
    <w:multiLevelType w:val="multilevel"/>
    <w:tmpl w:val="82E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07F3C"/>
    <w:multiLevelType w:val="multilevel"/>
    <w:tmpl w:val="F5CA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75AFE"/>
    <w:multiLevelType w:val="multilevel"/>
    <w:tmpl w:val="347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D684E"/>
    <w:multiLevelType w:val="multilevel"/>
    <w:tmpl w:val="8586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776AF"/>
    <w:multiLevelType w:val="multilevel"/>
    <w:tmpl w:val="B468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B1E44"/>
    <w:multiLevelType w:val="multilevel"/>
    <w:tmpl w:val="876E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A94EB1"/>
    <w:multiLevelType w:val="multilevel"/>
    <w:tmpl w:val="5E10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D024B"/>
    <w:multiLevelType w:val="multilevel"/>
    <w:tmpl w:val="3EBE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5075D4"/>
    <w:multiLevelType w:val="hybridMultilevel"/>
    <w:tmpl w:val="4FC4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886507">
    <w:abstractNumId w:val="4"/>
  </w:num>
  <w:num w:numId="2" w16cid:durableId="331416380">
    <w:abstractNumId w:val="9"/>
  </w:num>
  <w:num w:numId="3" w16cid:durableId="329410696">
    <w:abstractNumId w:val="5"/>
  </w:num>
  <w:num w:numId="4" w16cid:durableId="457337980">
    <w:abstractNumId w:val="1"/>
  </w:num>
  <w:num w:numId="5" w16cid:durableId="653415973">
    <w:abstractNumId w:val="10"/>
  </w:num>
  <w:num w:numId="6" w16cid:durableId="1989432921">
    <w:abstractNumId w:val="0"/>
  </w:num>
  <w:num w:numId="7" w16cid:durableId="3558115">
    <w:abstractNumId w:val="7"/>
  </w:num>
  <w:num w:numId="8" w16cid:durableId="35546199">
    <w:abstractNumId w:val="2"/>
  </w:num>
  <w:num w:numId="9" w16cid:durableId="240607357">
    <w:abstractNumId w:val="3"/>
  </w:num>
  <w:num w:numId="10" w16cid:durableId="598369828">
    <w:abstractNumId w:val="8"/>
  </w:num>
  <w:num w:numId="11" w16cid:durableId="2021081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67"/>
    <w:rsid w:val="00050F53"/>
    <w:rsid w:val="00067349"/>
    <w:rsid w:val="00133582"/>
    <w:rsid w:val="00186B73"/>
    <w:rsid w:val="00347726"/>
    <w:rsid w:val="003B7267"/>
    <w:rsid w:val="00405210"/>
    <w:rsid w:val="0049594E"/>
    <w:rsid w:val="00592513"/>
    <w:rsid w:val="005A1A54"/>
    <w:rsid w:val="00625400"/>
    <w:rsid w:val="006C3296"/>
    <w:rsid w:val="006D77F7"/>
    <w:rsid w:val="006E076C"/>
    <w:rsid w:val="00735AD7"/>
    <w:rsid w:val="007A3883"/>
    <w:rsid w:val="007B02C5"/>
    <w:rsid w:val="007C64BF"/>
    <w:rsid w:val="00800AAB"/>
    <w:rsid w:val="00810E72"/>
    <w:rsid w:val="00850B65"/>
    <w:rsid w:val="00856223"/>
    <w:rsid w:val="00877234"/>
    <w:rsid w:val="00890C1D"/>
    <w:rsid w:val="00893887"/>
    <w:rsid w:val="0092689C"/>
    <w:rsid w:val="009E251F"/>
    <w:rsid w:val="00A952F3"/>
    <w:rsid w:val="00AB6DC6"/>
    <w:rsid w:val="00AE0DEA"/>
    <w:rsid w:val="00B459F0"/>
    <w:rsid w:val="00B74D20"/>
    <w:rsid w:val="00B806AD"/>
    <w:rsid w:val="00BA1BD0"/>
    <w:rsid w:val="00BD6ECE"/>
    <w:rsid w:val="00C152C6"/>
    <w:rsid w:val="00C42724"/>
    <w:rsid w:val="00C53564"/>
    <w:rsid w:val="00C60B1B"/>
    <w:rsid w:val="00D3265B"/>
    <w:rsid w:val="00DE39FC"/>
    <w:rsid w:val="00F068A9"/>
    <w:rsid w:val="00F4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D1E2"/>
  <w15:chartTrackingRefBased/>
  <w15:docId w15:val="{90E683D1-17EB-44C8-9344-C5BC84E2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2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267"/>
    <w:rPr>
      <w:rFonts w:eastAsiaTheme="majorEastAsia" w:cstheme="majorBidi"/>
      <w:color w:val="272727" w:themeColor="text1" w:themeTint="D8"/>
    </w:rPr>
  </w:style>
  <w:style w:type="paragraph" w:styleId="Title">
    <w:name w:val="Title"/>
    <w:basedOn w:val="Normal"/>
    <w:next w:val="Normal"/>
    <w:link w:val="TitleChar"/>
    <w:uiPriority w:val="10"/>
    <w:qFormat/>
    <w:rsid w:val="003B7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267"/>
    <w:pPr>
      <w:spacing w:before="160"/>
      <w:jc w:val="center"/>
    </w:pPr>
    <w:rPr>
      <w:i/>
      <w:iCs/>
      <w:color w:val="404040" w:themeColor="text1" w:themeTint="BF"/>
    </w:rPr>
  </w:style>
  <w:style w:type="character" w:customStyle="1" w:styleId="QuoteChar">
    <w:name w:val="Quote Char"/>
    <w:basedOn w:val="DefaultParagraphFont"/>
    <w:link w:val="Quote"/>
    <w:uiPriority w:val="29"/>
    <w:rsid w:val="003B7267"/>
    <w:rPr>
      <w:i/>
      <w:iCs/>
      <w:color w:val="404040" w:themeColor="text1" w:themeTint="BF"/>
    </w:rPr>
  </w:style>
  <w:style w:type="paragraph" w:styleId="ListParagraph">
    <w:name w:val="List Paragraph"/>
    <w:basedOn w:val="Normal"/>
    <w:uiPriority w:val="34"/>
    <w:qFormat/>
    <w:rsid w:val="003B7267"/>
    <w:pPr>
      <w:ind w:left="720"/>
      <w:contextualSpacing/>
    </w:pPr>
  </w:style>
  <w:style w:type="character" w:styleId="IntenseEmphasis">
    <w:name w:val="Intense Emphasis"/>
    <w:basedOn w:val="DefaultParagraphFont"/>
    <w:uiPriority w:val="21"/>
    <w:qFormat/>
    <w:rsid w:val="003B7267"/>
    <w:rPr>
      <w:i/>
      <w:iCs/>
      <w:color w:val="2F5496" w:themeColor="accent1" w:themeShade="BF"/>
    </w:rPr>
  </w:style>
  <w:style w:type="paragraph" w:styleId="IntenseQuote">
    <w:name w:val="Intense Quote"/>
    <w:basedOn w:val="Normal"/>
    <w:next w:val="Normal"/>
    <w:link w:val="IntenseQuoteChar"/>
    <w:uiPriority w:val="30"/>
    <w:qFormat/>
    <w:rsid w:val="003B7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267"/>
    <w:rPr>
      <w:i/>
      <w:iCs/>
      <w:color w:val="2F5496" w:themeColor="accent1" w:themeShade="BF"/>
    </w:rPr>
  </w:style>
  <w:style w:type="character" w:styleId="IntenseReference">
    <w:name w:val="Intense Reference"/>
    <w:basedOn w:val="DefaultParagraphFont"/>
    <w:uiPriority w:val="32"/>
    <w:qFormat/>
    <w:rsid w:val="003B7267"/>
    <w:rPr>
      <w:b/>
      <w:bCs/>
      <w:smallCaps/>
      <w:color w:val="2F5496" w:themeColor="accent1" w:themeShade="BF"/>
      <w:spacing w:val="5"/>
    </w:rPr>
  </w:style>
  <w:style w:type="paragraph" w:styleId="Revision">
    <w:name w:val="Revision"/>
    <w:hidden/>
    <w:uiPriority w:val="99"/>
    <w:semiHidden/>
    <w:rsid w:val="00C42724"/>
    <w:pPr>
      <w:spacing w:after="0" w:line="240" w:lineRule="auto"/>
    </w:pPr>
  </w:style>
  <w:style w:type="paragraph" w:styleId="Header">
    <w:name w:val="header"/>
    <w:basedOn w:val="Normal"/>
    <w:link w:val="HeaderChar"/>
    <w:uiPriority w:val="99"/>
    <w:unhideWhenUsed/>
    <w:rsid w:val="006D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7F7"/>
  </w:style>
  <w:style w:type="paragraph" w:styleId="Footer">
    <w:name w:val="footer"/>
    <w:basedOn w:val="Normal"/>
    <w:link w:val="FooterChar"/>
    <w:uiPriority w:val="99"/>
    <w:unhideWhenUsed/>
    <w:rsid w:val="006D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00CD-51F0-684D-8CE6-44A0429856C3}">
  <ds:schemaRefs>
    <ds:schemaRef ds:uri="http://schemas.openxmlformats.org/officeDocument/2006/bibliography"/>
  </ds:schemaRefs>
</ds:datastoreItem>
</file>

<file path=docMetadata/LabelInfo.xml><?xml version="1.0" encoding="utf-8"?>
<clbl:labelList xmlns:clbl="http://schemas.microsoft.com/office/2020/mipLabelMetadata">
  <clbl:label id="{8fcaca1c-04b8-40d7-944e-e72f4105afe1}" enabled="1" method="Standard" siteId="{a9c0bc09-8b46-4206-9351-2ba12fb4a5c0}"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533</Words>
  <Characters>3029</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GAGLIARDI,STEVE (Agilent USA)</cp:lastModifiedBy>
  <cp:revision>7</cp:revision>
  <dcterms:created xsi:type="dcterms:W3CDTF">2025-09-30T17:15:00Z</dcterms:created>
  <dcterms:modified xsi:type="dcterms:W3CDTF">2026-05-05T23:38:00Z</dcterms:modified>
</cp:coreProperties>
</file>